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01721032" w:rsidR="00B53A27" w:rsidRPr="00936D55" w:rsidRDefault="00B83FB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83FB9">
              <w:rPr>
                <w:rFonts w:asciiTheme="minorHAnsi" w:hAnsiTheme="minorHAnsi" w:cstheme="minorHAnsi"/>
              </w:rPr>
              <w:t>Modernización e Innovación en la Administración Pública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0E9309EB" w:rsidR="00B53A27" w:rsidRPr="00936D55" w:rsidRDefault="00B83FB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83FB9">
              <w:rPr>
                <w:rFonts w:asciiTheme="minorHAnsi" w:hAnsiTheme="minorHAnsi" w:cstheme="minorHAnsi"/>
              </w:rPr>
              <w:t>Coordinación General de Desarrollo Tecnológico y Proyectos Especiales</w:t>
            </w:r>
            <w:r>
              <w:rPr>
                <w:rFonts w:asciiTheme="minorHAnsi" w:hAnsiTheme="minorHAnsi" w:cstheme="minorHAnsi"/>
              </w:rPr>
              <w:t xml:space="preserve"> (CGDTyPE)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2FBB8225" w:rsidR="00B53A27" w:rsidRPr="00936D55" w:rsidRDefault="00B83FB9" w:rsidP="00B83FB9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83FB9">
              <w:rPr>
                <w:rFonts w:asciiTheme="minorHAnsi" w:hAnsiTheme="minorHAnsi" w:cstheme="minorHAnsi"/>
              </w:rPr>
              <w:t>Coordinación de Desarrollo Tecnológico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B83FB9">
              <w:rPr>
                <w:rFonts w:asciiTheme="minorHAnsi" w:hAnsiTheme="minorHAnsi" w:cstheme="minorHAnsi"/>
              </w:rPr>
              <w:t>Coordinación de Estrategia Digital</w:t>
            </w:r>
            <w:r>
              <w:rPr>
                <w:rFonts w:asciiTheme="minorHAnsi" w:hAnsiTheme="minorHAnsi" w:cstheme="minorHAnsi"/>
              </w:rPr>
              <w:t xml:space="preserve"> y la </w:t>
            </w:r>
            <w:r w:rsidRPr="00B83FB9">
              <w:rPr>
                <w:rFonts w:asciiTheme="minorHAnsi" w:hAnsiTheme="minorHAnsi" w:cstheme="minorHAnsi"/>
              </w:rPr>
              <w:t>Coordinación de Desarrollo Administrativo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62EF3B68" w:rsidR="00B53A27" w:rsidRPr="00936D55" w:rsidRDefault="00B83FB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83FB9">
              <w:rPr>
                <w:rFonts w:asciiTheme="minorHAnsi" w:hAnsiTheme="minorHAnsi" w:cstheme="minorHAnsi"/>
              </w:rPr>
              <w:t>Específica (de procesos con diseño)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488A416D" w:rsidR="00B53A27" w:rsidRPr="00936D55" w:rsidRDefault="00B83FB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8"/>
      </w:tblGrid>
      <w:tr w:rsidR="00BD0258" w:rsidRPr="00BD0258" w14:paraId="144EB42F" w14:textId="77777777" w:rsidTr="00195560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8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B83FB9" w:rsidRPr="004F3B4F" w14:paraId="3F02C46D" w14:textId="77777777" w:rsidTr="00195560">
        <w:tc>
          <w:tcPr>
            <w:tcW w:w="1942" w:type="dxa"/>
            <w:vAlign w:val="center"/>
          </w:tcPr>
          <w:p w14:paraId="70425297" w14:textId="27D32131" w:rsidR="00B83FB9" w:rsidRPr="004F3B4F" w:rsidRDefault="00B83FB9" w:rsidP="00B83FB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B83FB9" w:rsidRPr="004F3B4F" w:rsidRDefault="00B83FB9" w:rsidP="00B83FB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5CFDDDD9" w:rsidR="00B83FB9" w:rsidRPr="003479F1" w:rsidRDefault="00B83FB9" w:rsidP="00B83FB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9F1">
              <w:rPr>
                <w:rFonts w:asciiTheme="minorHAnsi" w:hAnsiTheme="minorHAnsi" w:cstheme="minorHAnsi"/>
                <w:sz w:val="20"/>
                <w:szCs w:val="20"/>
              </w:rPr>
              <w:t>Pregunta de referencia 1 del Informe final de la evaluación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A8AE607" w14:textId="0DF14EF3" w:rsidR="00B83FB9" w:rsidRPr="003479F1" w:rsidRDefault="00A15138" w:rsidP="00B83FB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atender</w:t>
            </w:r>
            <w:r w:rsidR="003479F1">
              <w:rPr>
                <w:rFonts w:asciiTheme="minorHAnsi" w:hAnsiTheme="minorHAnsi" w:cstheme="minorHAnsi"/>
                <w:sz w:val="20"/>
                <w:szCs w:val="20"/>
              </w:rPr>
              <w:t xml:space="preserve"> la recomendación de la parte evaluadora.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DA7876B" w14:textId="143920EE" w:rsidR="00B83FB9" w:rsidRPr="003479F1" w:rsidRDefault="00B83FB9" w:rsidP="00B83FB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9F1">
              <w:rPr>
                <w:rFonts w:asciiTheme="minorHAnsi" w:hAnsiTheme="minorHAnsi" w:cstheme="minorHAnsi"/>
                <w:sz w:val="20"/>
                <w:szCs w:val="20"/>
              </w:rPr>
              <w:t>Reformular la redacción del problema central con el fin de delimitar e identificar de manera precisa a la población objetivo.</w:t>
            </w:r>
          </w:p>
        </w:tc>
      </w:tr>
      <w:tr w:rsidR="00B83FB9" w:rsidRPr="004F3B4F" w14:paraId="4D3DAD0C" w14:textId="77777777" w:rsidTr="00195560">
        <w:tc>
          <w:tcPr>
            <w:tcW w:w="1942" w:type="dxa"/>
            <w:vAlign w:val="center"/>
          </w:tcPr>
          <w:p w14:paraId="6EBB4888" w14:textId="77777777" w:rsidR="00B83FB9" w:rsidRPr="004F3B4F" w:rsidRDefault="00B83FB9" w:rsidP="00B83FB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B83FB9" w:rsidRPr="004F3B4F" w:rsidRDefault="00B83FB9" w:rsidP="00B83FB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5A5B3F57" w:rsidR="00B83FB9" w:rsidRPr="004F3B4F" w:rsidRDefault="00B83FB9" w:rsidP="00B83FB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Pregunta de referencia 3 del Informe final de la evaluación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6B3706E" w14:textId="12983760" w:rsidR="00B83FB9" w:rsidRPr="004F3B4F" w:rsidRDefault="00A15138" w:rsidP="00B83FB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 atender </w:t>
            </w:r>
            <w:r w:rsidR="003479F1">
              <w:rPr>
                <w:rFonts w:asciiTheme="minorHAnsi" w:hAnsiTheme="minorHAnsi" w:cstheme="minorHAnsi"/>
                <w:sz w:val="20"/>
                <w:szCs w:val="20"/>
              </w:rPr>
              <w:t>la recomendación de la parte evaluadora.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CED0DF8" w14:textId="6EB0F611" w:rsidR="00B83FB9" w:rsidRPr="004F3B4F" w:rsidRDefault="00B83FB9" w:rsidP="00B83FB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Identificar y sistematizar la información registral relativa a los gastos efectuados para la generación de los bienes y/o servicios que proporciona el Programa Presupuestario (PP).</w:t>
            </w:r>
          </w:p>
        </w:tc>
      </w:tr>
      <w:tr w:rsidR="003479F1" w:rsidRPr="004F3B4F" w14:paraId="6202F808" w14:textId="77777777" w:rsidTr="00195560">
        <w:tc>
          <w:tcPr>
            <w:tcW w:w="1942" w:type="dxa"/>
            <w:vAlign w:val="center"/>
          </w:tcPr>
          <w:p w14:paraId="2FCCAB4C" w14:textId="77777777" w:rsidR="003479F1" w:rsidRPr="004F3B4F" w:rsidRDefault="003479F1" w:rsidP="003479F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3479F1" w:rsidRPr="004F3B4F" w:rsidRDefault="003479F1" w:rsidP="003479F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65ED7EE6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Pregunta de referencia 4 del Informe final de la evaluación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413DC487" w:rsidR="003479F1" w:rsidRPr="004F3B4F" w:rsidRDefault="00A15138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 atender </w:t>
            </w:r>
            <w:r w:rsidR="003479F1">
              <w:rPr>
                <w:rFonts w:asciiTheme="minorHAnsi" w:hAnsiTheme="minorHAnsi" w:cstheme="minorHAnsi"/>
                <w:sz w:val="20"/>
                <w:szCs w:val="20"/>
              </w:rPr>
              <w:t>la recomendación de la parte evaluadora.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BF35B51" w14:textId="15DCDF71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Identificar y generar la información que solicita la Ley de Transparencia y Rendición de Cuentas del Estado de Sinaloa.</w:t>
            </w:r>
          </w:p>
        </w:tc>
      </w:tr>
      <w:tr w:rsidR="003479F1" w:rsidRPr="004F3B4F" w14:paraId="1BC04865" w14:textId="77777777" w:rsidTr="00195560">
        <w:tc>
          <w:tcPr>
            <w:tcW w:w="1942" w:type="dxa"/>
            <w:vAlign w:val="center"/>
          </w:tcPr>
          <w:p w14:paraId="1C4CEFB7" w14:textId="77777777" w:rsidR="003479F1" w:rsidRPr="004F3B4F" w:rsidRDefault="003479F1" w:rsidP="003479F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E744144" w14:textId="545B143F" w:rsidR="003479F1" w:rsidRPr="004F3B4F" w:rsidRDefault="003479F1" w:rsidP="003479F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2CF8C4C4" w14:textId="0D57A06B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Pregunta de referencia 6 del Informe final de la evaluación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EA15EBB" w14:textId="65B8FC1C" w:rsidR="003479F1" w:rsidRPr="004F3B4F" w:rsidRDefault="00A15138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 atender </w:t>
            </w:r>
            <w:r w:rsidR="003479F1">
              <w:rPr>
                <w:rFonts w:asciiTheme="minorHAnsi" w:hAnsiTheme="minorHAnsi" w:cstheme="minorHAnsi"/>
                <w:sz w:val="20"/>
                <w:szCs w:val="20"/>
              </w:rPr>
              <w:t>la recomendación de la parte evaluadora.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FBC095E" w14:textId="5574AFDE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Incluir dentro de los elementos de la MIR del Programa Presupuestario (PP) un componente orientado a la profesionalización del personal, en respuesta directa al problema identificado y al objetivo central del programa.”</w:t>
            </w:r>
          </w:p>
        </w:tc>
      </w:tr>
      <w:tr w:rsidR="003479F1" w:rsidRPr="004F3B4F" w14:paraId="503231F3" w14:textId="77777777" w:rsidTr="00195560">
        <w:tc>
          <w:tcPr>
            <w:tcW w:w="1942" w:type="dxa"/>
            <w:vAlign w:val="center"/>
          </w:tcPr>
          <w:p w14:paraId="4524964B" w14:textId="77777777" w:rsidR="003479F1" w:rsidRPr="004F3B4F" w:rsidRDefault="003479F1" w:rsidP="003479F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7370B8B" w14:textId="67CEF9B6" w:rsidR="003479F1" w:rsidRPr="004F3B4F" w:rsidRDefault="003479F1" w:rsidP="003479F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25C2B49B" w14:textId="37CB6007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Pregunta de referencia 8 del Informe final de la evaluación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997615F" w14:textId="57FD2285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el Pp evaluado no aplica la perspectiva de género al trabajar con dependencias. En DTyPE labora personal con discapacidades lo que contribuye a la disminución de brechas en el tema de desigualdad.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F7F42CA" w14:textId="788BABDD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Realizar un análisis de los productos y/o bienes que desarrolla y entrega el Pp donde se pueden incorporar gradualmente la perspectiva de género y contribuir a la reducción de las brechas de desigualdad.</w:t>
            </w:r>
          </w:p>
        </w:tc>
      </w:tr>
      <w:tr w:rsidR="003479F1" w:rsidRPr="004F3B4F" w14:paraId="0DA48E08" w14:textId="77777777" w:rsidTr="00195560">
        <w:tc>
          <w:tcPr>
            <w:tcW w:w="1942" w:type="dxa"/>
            <w:vAlign w:val="center"/>
          </w:tcPr>
          <w:p w14:paraId="0A4EA2D2" w14:textId="77777777" w:rsidR="003479F1" w:rsidRPr="004F3B4F" w:rsidRDefault="003479F1" w:rsidP="003479F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2E64201" w14:textId="122A81E6" w:rsidR="003479F1" w:rsidRPr="004F3B4F" w:rsidRDefault="003479F1" w:rsidP="003479F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467EFFE6" w14:textId="5CB8FA6D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Pregunta de referencia 12 del Informe final de la evaluación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12BE4BD" w14:textId="1B48D3BC" w:rsidR="003479F1" w:rsidRPr="004F3B4F" w:rsidRDefault="00A15138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 atender </w:t>
            </w:r>
            <w:r w:rsidR="003479F1">
              <w:rPr>
                <w:rFonts w:asciiTheme="minorHAnsi" w:hAnsiTheme="minorHAnsi" w:cstheme="minorHAnsi"/>
                <w:sz w:val="20"/>
                <w:szCs w:val="20"/>
              </w:rPr>
              <w:t>la recomendación de la parte evaluadora.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5BF2D364" w14:textId="2D8583A1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stimar el gasto unitario, como gastos totales/población atendida.</w:t>
            </w:r>
          </w:p>
        </w:tc>
      </w:tr>
      <w:tr w:rsidR="003479F1" w:rsidRPr="004F3B4F" w14:paraId="521128B0" w14:textId="77777777" w:rsidTr="00195560">
        <w:tc>
          <w:tcPr>
            <w:tcW w:w="1942" w:type="dxa"/>
            <w:vAlign w:val="center"/>
          </w:tcPr>
          <w:p w14:paraId="03C620FC" w14:textId="77777777" w:rsidR="003479F1" w:rsidRPr="004F3B4F" w:rsidRDefault="003479F1" w:rsidP="003479F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F259291" w14:textId="682DF747" w:rsidR="003479F1" w:rsidRPr="004F3B4F" w:rsidRDefault="003479F1" w:rsidP="003479F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5F74BA16" w14:textId="1F1FE065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Pregunta de referencia 14 del Informe final de la evaluación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C13D01C" w14:textId="0A90C971" w:rsidR="003479F1" w:rsidRPr="004F3B4F" w:rsidRDefault="00A15138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 atender </w:t>
            </w:r>
            <w:r w:rsidR="003479F1">
              <w:rPr>
                <w:rFonts w:asciiTheme="minorHAnsi" w:hAnsiTheme="minorHAnsi" w:cstheme="minorHAnsi"/>
                <w:sz w:val="20"/>
                <w:szCs w:val="20"/>
              </w:rPr>
              <w:t>la recomendación de la parte evaluadora.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3F238E26" w14:textId="5E96D6BB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Generar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</w:t>
            </w: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a metodología de medición del cambio en la población objetivo; La existencia de una línea base o meta específica; La forma en que se sistematiza la recolección y análisis de datos (herramientas digitales, responsables del seguimiento, periodicidad).</w:t>
            </w:r>
          </w:p>
        </w:tc>
      </w:tr>
      <w:tr w:rsidR="003479F1" w:rsidRPr="004F3B4F" w14:paraId="29BAFEDD" w14:textId="77777777" w:rsidTr="00195560">
        <w:tc>
          <w:tcPr>
            <w:tcW w:w="1942" w:type="dxa"/>
            <w:vAlign w:val="center"/>
          </w:tcPr>
          <w:p w14:paraId="46743B1B" w14:textId="77777777" w:rsidR="003479F1" w:rsidRPr="004F3B4F" w:rsidRDefault="003479F1" w:rsidP="003479F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6D4D39A" w14:textId="350D3D9B" w:rsidR="003479F1" w:rsidRPr="004F3B4F" w:rsidRDefault="003479F1" w:rsidP="003479F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46610A05" w14:textId="77777777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No está correctamente delimitado</w:t>
            </w:r>
          </w:p>
          <w:p w14:paraId="13CA2F38" w14:textId="77777777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el contexto en el que operan los</w:t>
            </w:r>
          </w:p>
          <w:p w14:paraId="4DC6728B" w14:textId="4E82432C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procedimientos del Pp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1250FCB" w14:textId="5434A1A0" w:rsidR="003479F1" w:rsidRPr="004F3B4F" w:rsidRDefault="00A15138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 atender </w:t>
            </w:r>
            <w:r w:rsidR="003479F1">
              <w:rPr>
                <w:rFonts w:asciiTheme="minorHAnsi" w:hAnsiTheme="minorHAnsi" w:cstheme="minorHAnsi"/>
                <w:sz w:val="20"/>
                <w:szCs w:val="20"/>
              </w:rPr>
              <w:t>la recomendación de la parte evaluadora.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5DBBBA9" w14:textId="5894580B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enerar un documento donde se plasme por completo el contexto donde opera el Pp.</w:t>
            </w:r>
          </w:p>
        </w:tc>
      </w:tr>
      <w:tr w:rsidR="003479F1" w:rsidRPr="004F3B4F" w14:paraId="2C2716F1" w14:textId="77777777" w:rsidTr="00195560">
        <w:tc>
          <w:tcPr>
            <w:tcW w:w="1942" w:type="dxa"/>
            <w:vAlign w:val="center"/>
          </w:tcPr>
          <w:p w14:paraId="58013BDF" w14:textId="77777777" w:rsidR="003479F1" w:rsidRPr="004F3B4F" w:rsidRDefault="003479F1" w:rsidP="003479F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2E42EBC" w14:textId="7C39C9E4" w:rsidR="003479F1" w:rsidRPr="004F3B4F" w:rsidRDefault="003479F1" w:rsidP="003479F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26" w:type="dxa"/>
            <w:vAlign w:val="center"/>
          </w:tcPr>
          <w:p w14:paraId="46E1B2C5" w14:textId="51926FA3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Las fichas técnicas de los indicadores no cumplen con la metodología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B940C8D" w14:textId="3C504BF9" w:rsidR="003479F1" w:rsidRPr="004F3B4F" w:rsidRDefault="00A15138" w:rsidP="008A056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atender la recomendación de la parte evaluadora.</w:t>
            </w:r>
            <w:r w:rsidR="008A05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79F1">
              <w:rPr>
                <w:rFonts w:asciiTheme="minorHAnsi" w:hAnsiTheme="minorHAnsi" w:cstheme="minorHAnsi"/>
                <w:sz w:val="20"/>
                <w:szCs w:val="20"/>
              </w:rPr>
              <w:t>La Ficha Técnica de los indicadores se solicitó en formato libre y no se especificaba que debería cumplir con la metodología de CONAC.</w:t>
            </w:r>
            <w:r w:rsidR="005C30D4">
              <w:rPr>
                <w:rFonts w:asciiTheme="minorHAnsi" w:hAnsiTheme="minorHAnsi" w:cstheme="minorHAnsi"/>
                <w:sz w:val="20"/>
                <w:szCs w:val="20"/>
              </w:rPr>
              <w:t xml:space="preserve"> Se realizarán las acciones necesarias para su adecuación.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79F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59B26705" w14:textId="7ADB8E8E" w:rsidR="003479F1" w:rsidRPr="004F3B4F" w:rsidRDefault="003479F1" w:rsidP="003479F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ncluir todos los 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mentos </w:t>
            </w:r>
            <w:r w:rsidRPr="004F3B4F">
              <w:rPr>
                <w:rFonts w:asciiTheme="minorHAnsi" w:hAnsiTheme="minorHAnsi" w:cstheme="minorHAnsi"/>
                <w:sz w:val="20"/>
                <w:szCs w:val="20"/>
              </w:rPr>
              <w:t>que establece la metodología CONAC para la elaboración de las fichas técnicas de indicadores.</w:t>
            </w:r>
          </w:p>
        </w:tc>
      </w:tr>
    </w:tbl>
    <w:p w14:paraId="11FD27F0" w14:textId="77777777" w:rsidR="00195560" w:rsidRDefault="0019556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195560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0DC5EBA4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B83FB9" w:rsidRPr="00B83FB9">
        <w:rPr>
          <w:rFonts w:asciiTheme="minorHAnsi" w:hAnsiTheme="minorHAnsi" w:cstheme="minorHAnsi"/>
          <w:sz w:val="20"/>
          <w:szCs w:val="24"/>
        </w:rPr>
        <w:t>Específica (de procesos con diseño)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38B41221" w14:textId="77777777" w:rsidR="004F3B4F" w:rsidRPr="004F3B4F" w:rsidRDefault="004F3B4F" w:rsidP="004F3B4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F3B4F">
        <w:rPr>
          <w:rFonts w:asciiTheme="minorHAnsi" w:hAnsiTheme="minorHAnsi" w:cstheme="minorHAnsi"/>
          <w:sz w:val="20"/>
          <w:szCs w:val="20"/>
        </w:rPr>
        <w:t>Reformular la redacción del problema central con el fin de delimitar e identificar de manera precisa a la población objetivo.</w:t>
      </w:r>
    </w:p>
    <w:p w14:paraId="6F285EAB" w14:textId="77777777" w:rsidR="004F3B4F" w:rsidRPr="004F3B4F" w:rsidRDefault="004F3B4F" w:rsidP="004F3B4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F3B4F">
        <w:rPr>
          <w:rFonts w:asciiTheme="minorHAnsi" w:hAnsiTheme="minorHAnsi" w:cstheme="minorHAnsi"/>
          <w:sz w:val="20"/>
          <w:szCs w:val="20"/>
        </w:rPr>
        <w:t>Identificar y sistematizar la información registral relativa a los gastos efectuados para la generación de los bienes y/o servicios que proporciona el Programa Presupuestario (PP).</w:t>
      </w:r>
    </w:p>
    <w:p w14:paraId="7AC4A86C" w14:textId="77777777" w:rsidR="004F3B4F" w:rsidRPr="004F3B4F" w:rsidRDefault="004F3B4F" w:rsidP="004F3B4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F3B4F">
        <w:rPr>
          <w:rFonts w:asciiTheme="minorHAnsi" w:hAnsiTheme="minorHAnsi" w:cstheme="minorHAnsi"/>
          <w:sz w:val="20"/>
          <w:szCs w:val="20"/>
        </w:rPr>
        <w:t>Identificar y generar la información que solicita la Ley de Transparencia y Rendición de Cuentas del Estado de Sinaloa.</w:t>
      </w:r>
    </w:p>
    <w:p w14:paraId="657E436C" w14:textId="77777777" w:rsidR="004F3B4F" w:rsidRPr="004F3B4F" w:rsidRDefault="004F3B4F" w:rsidP="004F3B4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F3B4F">
        <w:rPr>
          <w:rFonts w:asciiTheme="minorHAnsi" w:hAnsiTheme="minorHAnsi" w:cstheme="minorHAnsi"/>
          <w:sz w:val="20"/>
          <w:szCs w:val="20"/>
        </w:rPr>
        <w:t>Incluir dentro de los elementos de la MIR del Programa Presupuestario (PP) un componente orientado a la profesionalización del personal, en respuesta directa al problema identificado y al objetivo central del programa.”</w:t>
      </w:r>
    </w:p>
    <w:p w14:paraId="37ED80BE" w14:textId="77777777" w:rsidR="004F3B4F" w:rsidRPr="004F3B4F" w:rsidRDefault="004F3B4F" w:rsidP="004F3B4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F3B4F">
        <w:rPr>
          <w:rFonts w:asciiTheme="minorHAnsi" w:hAnsiTheme="minorHAnsi" w:cstheme="minorHAnsi"/>
          <w:sz w:val="20"/>
          <w:szCs w:val="20"/>
        </w:rPr>
        <w:t>Realizar un análisis de los productos y/o bienes que desarrolla y entrega el Pp donde se pueden incorporar gradualmente la perspectiva de género y contribuir a la reducción de las brechas de desigualdad.</w:t>
      </w:r>
    </w:p>
    <w:p w14:paraId="2D70D231" w14:textId="77777777" w:rsidR="004F3B4F" w:rsidRPr="004F3B4F" w:rsidRDefault="004F3B4F" w:rsidP="004F3B4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F3B4F">
        <w:rPr>
          <w:rFonts w:asciiTheme="minorHAnsi" w:hAnsiTheme="minorHAnsi" w:cstheme="minorHAnsi"/>
          <w:sz w:val="20"/>
          <w:szCs w:val="20"/>
        </w:rPr>
        <w:t>Se recomienda Generar: La metodología de medición del cambio en la población objetivo; La existencia de una línea base o meta específica; La forma en que se sistematiza la recolección y análisis de datos (herramientas digitales, responsables del seguimiento, periodicidad).</w:t>
      </w:r>
    </w:p>
    <w:p w14:paraId="5C3C5B1F" w14:textId="77777777" w:rsidR="004F3B4F" w:rsidRPr="004F3B4F" w:rsidRDefault="004F3B4F" w:rsidP="004F3B4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F3B4F">
        <w:rPr>
          <w:rFonts w:asciiTheme="minorHAnsi" w:hAnsiTheme="minorHAnsi" w:cstheme="minorHAnsi"/>
          <w:sz w:val="20"/>
          <w:szCs w:val="20"/>
        </w:rPr>
        <w:t>Es necesario incluir todos los electos que establece la metodología CONAC para la elaboración de las fichas técnicas de indicadores.</w:t>
      </w:r>
    </w:p>
    <w:p w14:paraId="68963017" w14:textId="77777777" w:rsidR="004F3B4F" w:rsidRPr="004F3B4F" w:rsidRDefault="004F3B4F" w:rsidP="004F3B4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F3B4F">
        <w:rPr>
          <w:rFonts w:asciiTheme="minorHAnsi" w:hAnsiTheme="minorHAnsi" w:cstheme="minorHAnsi"/>
          <w:sz w:val="20"/>
          <w:szCs w:val="20"/>
        </w:rPr>
        <w:t xml:space="preserve">Es necesario estimar el gasto unitario, como gastos totales/población atendida. </w:t>
      </w:r>
    </w:p>
    <w:p w14:paraId="64BFCDCD" w14:textId="77777777" w:rsidR="004F3B4F" w:rsidRPr="004F3B4F" w:rsidRDefault="004F3B4F" w:rsidP="004F3B4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F3B4F">
        <w:rPr>
          <w:rFonts w:asciiTheme="minorHAnsi" w:hAnsiTheme="minorHAnsi" w:cstheme="minorHAnsi"/>
          <w:sz w:val="20"/>
          <w:szCs w:val="20"/>
        </w:rPr>
        <w:t>Es necesario generar un documento donde se plasme por completo el contexto donde opera el Pp.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15F93DD9" w14:textId="04411269" w:rsidR="00657FA8" w:rsidRPr="00635295" w:rsidRDefault="00EE0924" w:rsidP="00635295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4F3B4F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F891" w14:textId="77777777" w:rsidR="005014B9" w:rsidRDefault="005014B9" w:rsidP="008E5209">
      <w:pPr>
        <w:spacing w:after="0" w:line="240" w:lineRule="auto"/>
      </w:pPr>
      <w:r>
        <w:separator/>
      </w:r>
    </w:p>
  </w:endnote>
  <w:endnote w:type="continuationSeparator" w:id="0">
    <w:p w14:paraId="6C64A9DB" w14:textId="77777777" w:rsidR="005014B9" w:rsidRDefault="005014B9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665F7D9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15138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55C214E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15138" w:rsidRPr="00A15138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6A60" w14:textId="77777777" w:rsidR="005014B9" w:rsidRDefault="005014B9" w:rsidP="008E5209">
      <w:pPr>
        <w:spacing w:after="0" w:line="240" w:lineRule="auto"/>
      </w:pPr>
      <w:r>
        <w:separator/>
      </w:r>
    </w:p>
  </w:footnote>
  <w:footnote w:type="continuationSeparator" w:id="0">
    <w:p w14:paraId="6DDC1157" w14:textId="77777777" w:rsidR="005014B9" w:rsidRDefault="005014B9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FF1F29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FF1F29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1F29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49568">
    <w:abstractNumId w:val="0"/>
  </w:num>
  <w:num w:numId="2" w16cid:durableId="1870216945">
    <w:abstractNumId w:val="1"/>
  </w:num>
  <w:num w:numId="3" w16cid:durableId="1043208827">
    <w:abstractNumId w:val="3"/>
  </w:num>
  <w:num w:numId="4" w16cid:durableId="367487129">
    <w:abstractNumId w:val="2"/>
  </w:num>
  <w:num w:numId="5" w16cid:durableId="8873050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4576C"/>
    <w:rsid w:val="00057C89"/>
    <w:rsid w:val="00063EAD"/>
    <w:rsid w:val="00064D87"/>
    <w:rsid w:val="00067330"/>
    <w:rsid w:val="00072141"/>
    <w:rsid w:val="00075974"/>
    <w:rsid w:val="00076C94"/>
    <w:rsid w:val="00080258"/>
    <w:rsid w:val="00080BD9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95560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479F1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4F3B4F"/>
    <w:rsid w:val="005014B9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B6EE5"/>
    <w:rsid w:val="005C0CBC"/>
    <w:rsid w:val="005C30D4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35295"/>
    <w:rsid w:val="0065144E"/>
    <w:rsid w:val="0065719B"/>
    <w:rsid w:val="00657FA8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37844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56B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5138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3FB9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  <w:rsid w:val="00FF1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6333-2C94-43F2-A9A0-75B2BB9D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893</Words>
  <Characters>4913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12</cp:revision>
  <cp:lastPrinted>2025-06-23T20:37:00Z</cp:lastPrinted>
  <dcterms:created xsi:type="dcterms:W3CDTF">2022-12-15T17:02:00Z</dcterms:created>
  <dcterms:modified xsi:type="dcterms:W3CDTF">2025-06-23T21:03:00Z</dcterms:modified>
</cp:coreProperties>
</file>